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36B8D" w:rsidRPr="00396B85" w:rsidP="00396B85">
      <w:pPr>
        <w:spacing w:before="100" w:beforeAutospacing="1" w:after="100" w:afterAutospacing="1" w:line="480" w:lineRule="auto"/>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Student’s Name</w:t>
      </w:r>
    </w:p>
    <w:p w:rsidR="00236B8D" w:rsidRPr="00396B85" w:rsidP="00396B85">
      <w:pPr>
        <w:spacing w:before="100" w:beforeAutospacing="1" w:after="100" w:afterAutospacing="1" w:line="480" w:lineRule="auto"/>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Instructor’s Name</w:t>
      </w:r>
    </w:p>
    <w:p w:rsidR="00236B8D" w:rsidRPr="00396B85" w:rsidP="00396B85">
      <w:pPr>
        <w:spacing w:before="100" w:beforeAutospacing="1" w:after="100" w:afterAutospacing="1" w:line="480" w:lineRule="auto"/>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Course Details</w:t>
      </w:r>
    </w:p>
    <w:p w:rsidR="00236B8D" w:rsidRPr="00396B85" w:rsidP="00396B85">
      <w:pPr>
        <w:spacing w:before="100" w:beforeAutospacing="1" w:after="100" w:afterAutospacing="1" w:line="480" w:lineRule="auto"/>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Date</w:t>
      </w:r>
    </w:p>
    <w:p w:rsidR="00656EBF" w:rsidRPr="00396B85" w:rsidP="00396B85">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396B85">
        <w:rPr>
          <w:rFonts w:ascii="Times New Roman" w:eastAsia="Times New Roman" w:hAnsi="Times New Roman" w:cs="Times New Roman"/>
          <w:b/>
          <w:sz w:val="24"/>
          <w:szCs w:val="24"/>
        </w:rPr>
        <w:t>Introduction</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With nearly 3 billion people throughout the globe being users of the internet and its seemingly endless services, it's no wonder why the internet and online culture have become such highly controversial topics in today's modern world. What was once a thing of our imagination, reserved only for the wealthy, or for highly ranked officials in the government, is now used to such a great extent, with so much ease and so much leisure. Consequentially, today's ordinary citizens have taken for granted the concept of internet security. Each day people access their resources for a variety of everyday tasks. These popular platforms, such as social media and other online sources, have dominated the marketplace at higher rates that just keep on getting higher. The dependence on such platforms has roused inquisition on what it all means, and how it relates to its users – the very people responsible for this growing trend. 
</w:t>
      </w:r>
    </w:p>
    <w:p w:rsidR="00656EBF"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It's necessary to note that while we engage in the resources provided to us online, big tech companies such as Google, </w:t>
      </w:r>
      <w:r w:rsidRPr="00396B85">
        <w:rPr>
          <w:rFonts w:ascii="Times New Roman" w:eastAsia="Times New Roman" w:hAnsi="Times New Roman" w:cs="Times New Roman"/>
          <w:sz w:val="24"/>
          <w:szCs w:val="24"/>
        </w:rPr>
        <w:t>Facebook</w:t>
      </w:r>
      <w:r w:rsidRPr="00396B85">
        <w:rPr>
          <w:rFonts w:ascii="Times New Roman" w:eastAsia="Times New Roman" w:hAnsi="Times New Roman" w:cs="Times New Roman"/>
          <w:sz w:val="24"/>
          <w:szCs w:val="24"/>
        </w:rPr>
        <w:t xml:space="preserve">, and Amazon are gathering information, mining our data, and bypassing through privacy measures for the sake of their business model. According to the statistics presented by Lee </w:t>
      </w:r>
      <w:r w:rsidRPr="00396B85">
        <w:rPr>
          <w:rFonts w:ascii="Times New Roman" w:eastAsia="Times New Roman" w:hAnsi="Times New Roman" w:cs="Times New Roman"/>
          <w:sz w:val="24"/>
          <w:szCs w:val="24"/>
        </w:rPr>
        <w:t>Raine</w:t>
      </w:r>
      <w:r w:rsidRPr="00396B85">
        <w:rPr>
          <w:rFonts w:ascii="Times New Roman" w:eastAsia="Times New Roman" w:hAnsi="Times New Roman" w:cs="Times New Roman"/>
          <w:sz w:val="24"/>
          <w:szCs w:val="24"/>
        </w:rPr>
        <w:t xml:space="preserve"> from Pew Research Center, about 81 percent of Americans believe they have lost control of their personal data and have become vulnerable to mass data </w:t>
      </w:r>
      <w:r w:rsidRPr="00396B85">
        <w:rPr>
          <w:rFonts w:ascii="Times New Roman" w:eastAsia="Times New Roman" w:hAnsi="Times New Roman" w:cs="Times New Roman"/>
          <w:sz w:val="24"/>
          <w:szCs w:val="24"/>
        </w:rPr>
        <w:t xml:space="preserve">leakages due to the increasing popularity of online culture </w:t>
      </w:r>
      <w:sdt>
        <w:sdtPr>
          <w:rPr>
            <w:rFonts w:ascii="Times New Roman" w:eastAsia="Times New Roman" w:hAnsi="Times New Roman" w:cs="Times New Roman"/>
            <w:sz w:val="24"/>
            <w:szCs w:val="24"/>
          </w:rPr>
          <w:id w:val="693306626"/>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Tur20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(Turner &amp; Rainie, 2020)</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xml:space="preserve">. Some members of the public believe that actions online companies take to mine its user's personal data for their benefit and their gain are severe threats to society and should be appropriately dealt with by the Government </w:t>
      </w:r>
      <w:sdt>
        <w:sdtPr>
          <w:rPr>
            <w:rFonts w:ascii="Times New Roman" w:eastAsia="Times New Roman" w:hAnsi="Times New Roman" w:cs="Times New Roman"/>
            <w:sz w:val="24"/>
            <w:szCs w:val="24"/>
          </w:rPr>
          <w:id w:val="1974391"/>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Ken17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(Kennedy, Elgesem, &amp; Miguel, 2017)</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However, is the amount of emphasis people are putting into privacy online and anonymity worth it? 
</w:t>
      </w:r>
    </w:p>
    <w:p w:rsidR="00656EBF" w:rsidRPr="00396B85" w:rsidP="00396B85">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396B85">
        <w:rPr>
          <w:rFonts w:ascii="Times New Roman" w:eastAsia="Times New Roman" w:hAnsi="Times New Roman" w:cs="Times New Roman"/>
          <w:b/>
          <w:sz w:val="24"/>
          <w:szCs w:val="24"/>
        </w:rPr>
        <w:t>Background</w:t>
      </w:r>
      <w:r w:rsidRPr="00396B85" w:rsidR="00612E5F">
        <w:rPr>
          <w:rFonts w:ascii="Times New Roman" w:eastAsia="Times New Roman" w:hAnsi="Times New Roman" w:cs="Times New Roman"/>
          <w:b/>
          <w:sz w:val="24"/>
          <w:szCs w:val="24"/>
        </w:rPr>
        <w:t xml:space="preserve"> Information</w:t>
      </w:r>
    </w:p>
    <w:p w:rsidR="004D53E8"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The past couple of decades are responsible for bringing the issue of online privacy to the forefront of various discussions. However, the concept presents a challenge that not all people are yet to fully understand. There is significant value in the notions of protection and privacy, which humans assert in their lives. As such, any disclosed confidential or private information yields discomfort. The current century brought about great advancements in technology that influenced further advances in information technology yielded big data, and promoted the development of tech organizations. Such consequences brewed the argument over online privacy. The latter accounts for any inhibitions and limitations over control users have on personal data. 
</w:t>
      </w:r>
    </w:p>
    <w:p w:rsidR="004D53E8"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The context of privacy as a human right emanates from its incorporation into other rights, such as freedom and autonomy. Human beings deserve to demonstrate the utmost respect for the privacy of others without exception (</w:t>
      </w:r>
      <w:r w:rsidRPr="00396B85">
        <w:rPr>
          <w:rFonts w:ascii="Times New Roman" w:hAnsi="Times New Roman" w:cs="Times New Roman"/>
          <w:sz w:val="24"/>
          <w:szCs w:val="24"/>
        </w:rPr>
        <w:t>Saeri</w:t>
      </w:r>
      <w:r w:rsidRPr="00396B85">
        <w:rPr>
          <w:rFonts w:ascii="Times New Roman" w:hAnsi="Times New Roman" w:cs="Times New Roman"/>
          <w:sz w:val="24"/>
          <w:szCs w:val="24"/>
        </w:rPr>
        <w:t xml:space="preserve"> et al., 2014). Information regarded or perceived as personal has to directly connect to the individual in question. Such information could pertain to possessions, the privacy of the body, identifying information, and private communications. The context of online security, on the other hand, infers to the standards of safety in consideration of </w:t>
      </w:r>
      <w:r w:rsidRPr="00396B85">
        <w:rPr>
          <w:rFonts w:ascii="Times New Roman" w:hAnsi="Times New Roman" w:cs="Times New Roman"/>
          <w:sz w:val="24"/>
          <w:szCs w:val="24"/>
        </w:rPr>
        <w:t>the same information. The concept incorporates rules and methodologies, whose adoption reduces the risk of attack or infiltration that allows access to the user's information. 
</w:t>
      </w:r>
    </w:p>
    <w:p w:rsidR="004D53E8" w:rsidRPr="00396B85" w:rsidP="00396B85">
      <w:pPr>
        <w:spacing w:before="120" w:after="0" w:line="480" w:lineRule="auto"/>
        <w:ind w:firstLine="720"/>
        <w:rPr>
          <w:rFonts w:ascii="Times New Roman" w:hAnsi="Times New Roman" w:cs="Times New Roman"/>
          <w:b/>
          <w:bCs/>
          <w:sz w:val="24"/>
          <w:szCs w:val="24"/>
        </w:rPr>
      </w:pPr>
      <w:r w:rsidRPr="00396B85">
        <w:rPr>
          <w:rFonts w:ascii="Times New Roman" w:hAnsi="Times New Roman" w:cs="Times New Roman"/>
          <w:sz w:val="24"/>
          <w:szCs w:val="24"/>
        </w:rPr>
        <w:t xml:space="preserve">The advent and advancement of all current technologies have direct ties to privacy. Such an account reflects the same in consideration of social media, big data analytics, the genetic configuration in smart-phones, and biometrics. </w:t>
      </w:r>
      <w:r w:rsidRPr="00396B85">
        <w:rPr>
          <w:rFonts w:ascii="Times New Roman" w:hAnsi="Times New Roman" w:cs="Times New Roman"/>
          <w:sz w:val="24"/>
          <w:szCs w:val="24"/>
        </w:rPr>
        <w:t>Fefer</w:t>
      </w:r>
      <w:r w:rsidRPr="00396B85">
        <w:rPr>
          <w:rFonts w:ascii="Times New Roman" w:hAnsi="Times New Roman" w:cs="Times New Roman"/>
          <w:sz w:val="24"/>
          <w:szCs w:val="24"/>
        </w:rPr>
        <w:t xml:space="preserve"> (2019) asserts the existence of only two receptions in relation to private and personal information while in the context of technology. The first perception holds that the digital era has an incredibly vast domain such that the context of privacy is impossible. The second reception holds the notion that at this point in time, privacy has more relevance and is more attainable. Privacy forms a highly crucial component in society since it shapes how individuals interact with one another in real life and online. 
</w:t>
      </w:r>
    </w:p>
    <w:p w:rsidR="004D53E8"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Both laws and ethics address trust, privacy and security, and as more of an interlinked mechanism. However, security and privacy reflect different concerns among individuals and are both subject to diverse factors. 
</w:t>
      </w:r>
    </w:p>
    <w:p w:rsidR="004D53E8"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According to Barth (2019), the current structure of the universe presents a high risk of assuming control over individual privacy as a result of various changes within the technological realm. There is a consequential increase in data breaches and leakages of information with any improvements established on connectivity and accessibility to information. Technology also conforms to an integral figure highly interactive with humans on almost all of their activities. One such aspect is social media, whose influence only seems to soar. Its relevance only makes a case for improved security and privacy. Such concerns should take account of and address stalking, cyber-bullying, and hacking, just to name a few. 
</w:t>
      </w:r>
    </w:p>
    <w:p w:rsidR="004D53E8"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 xml:space="preserve">Continuous usage of the internet exposes each user to subsequent threats to either privacy or security or both. Surfing online is only capable through the generation of a vast amount of data, </w:t>
      </w:r>
      <w:r w:rsidRPr="00396B85">
        <w:rPr>
          <w:rFonts w:ascii="Times New Roman" w:hAnsi="Times New Roman" w:cs="Times New Roman"/>
          <w:sz w:val="24"/>
          <w:szCs w:val="24"/>
        </w:rPr>
        <w:t>which provides a more comprehensive source of statistical data and also serves to provide insight into the user (</w:t>
      </w:r>
      <w:r w:rsidRPr="00396B85">
        <w:rPr>
          <w:rFonts w:ascii="Times New Roman" w:hAnsi="Times New Roman" w:cs="Times New Roman"/>
          <w:sz w:val="24"/>
          <w:szCs w:val="24"/>
        </w:rPr>
        <w:t>Fefer</w:t>
      </w:r>
      <w:r w:rsidRPr="00396B85">
        <w:rPr>
          <w:rFonts w:ascii="Times New Roman" w:hAnsi="Times New Roman" w:cs="Times New Roman"/>
          <w:sz w:val="24"/>
          <w:szCs w:val="24"/>
        </w:rPr>
        <w:t>, 2019). The Internet Service Providers benefit from the statistical data collected and may either facilitate big data analytics for their firm or third parties. The context of privacy, therefore, has implications beyond the scope of only the users and incorporates even those whom the users have an established relationship with.
</w:t>
      </w:r>
    </w:p>
    <w:p w:rsidR="00656EBF"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The context of information technology also proves a valuable aspect of all considerations of surveillance. The standard protocols include various ICT techniques on and within the digital domain. The social media platforms, along with other online systems, prove an influential medium to gain a significant amount of raw data and information about its users. The advancement of machine learning also increases the potential and capability of such analytics to create estimate copies of each individual user (Barth et al., 2019), which proves valuable to the owners in the collection of information and projections. However, there is the perception that encryption technology provides some form of comfort to its users by increasing the difficulty of collecting information on the communication system. 
</w:t>
      </w:r>
    </w:p>
    <w:p w:rsidR="00656EBF" w:rsidRPr="00396B85" w:rsidP="00396B85">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396B85">
        <w:rPr>
          <w:rFonts w:ascii="Times New Roman" w:eastAsia="Times New Roman" w:hAnsi="Times New Roman" w:cs="Times New Roman"/>
          <w:b/>
          <w:sz w:val="24"/>
          <w:szCs w:val="24"/>
        </w:rPr>
        <w:t>Differing Opinions</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The modern world shapes every experience to either include the internet or have connections to it. The resources also facilitate various governments and their officials in carrying out their responsibilities safely and efficiently. There are those of the opinion that data and online information of citizens should not be private since it incurs more costs and aids in the monitoring of civilians. With a seemingly infinite amount of useful and vital information available on the internet, it is permissible to conclude that online authorities have important data to their disposal; </w:t>
      </w:r>
      <w:r w:rsidRPr="00396B85">
        <w:rPr>
          <w:rFonts w:ascii="Times New Roman" w:eastAsia="Times New Roman" w:hAnsi="Times New Roman" w:cs="Times New Roman"/>
          <w:sz w:val="24"/>
          <w:szCs w:val="24"/>
        </w:rPr>
        <w:t>such an overload of data would, without a doubt, be useful in learning new things, fueling innovation, and solving investigations. 
</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There are other citizens of the opinion that the government should make it their responsibility to regulate data leakages and allow for people to be more anonymous online </w:t>
      </w:r>
      <w:sdt>
        <w:sdtPr>
          <w:rPr>
            <w:rFonts w:ascii="Times New Roman" w:eastAsia="Times New Roman" w:hAnsi="Times New Roman" w:cs="Times New Roman"/>
            <w:sz w:val="24"/>
            <w:szCs w:val="24"/>
          </w:rPr>
          <w:id w:val="1974392"/>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Mon17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(Monsteller &amp; Poddar, 2017)</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Some proponents of anonymity, however, are skeptical of that possibility, with many of them placing blame on the government for recent scandals involving data leakages. However, it is important to know that the government is not responsible for such actions; it is social media administrators who have control over what happens in their online networks, and are the ones deemed responsible. In fact, it takes asking permission from tech companies such as Apple for government authorities to acquire access. 
</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Only in the rare and few instances that social media and tech companies grant authority to public sector officials can they then use that data to search for culprits of a crime scene, uncover important information regarding arrest profiles, or dive deeper into an investigation. However, if government officials were granted access to a greater extent, they would be more likely to make new and important discoveries. Such revelations would, in turn, benefit the community as a whole and keep citizens safer. As illustrated in the constitution's 4</w:t>
      </w:r>
      <w:r w:rsidRPr="00396B85">
        <w:rPr>
          <w:rFonts w:ascii="Times New Roman" w:eastAsia="Times New Roman" w:hAnsi="Times New Roman" w:cs="Times New Roman"/>
          <w:sz w:val="24"/>
          <w:szCs w:val="24"/>
          <w:vertAlign w:val="superscript"/>
        </w:rPr>
        <w:t>th</w:t>
      </w:r>
      <w:r w:rsidRPr="00396B85">
        <w:rPr>
          <w:rFonts w:ascii="Times New Roman" w:eastAsia="Times New Roman" w:hAnsi="Times New Roman" w:cs="Times New Roman"/>
          <w:sz w:val="24"/>
          <w:szCs w:val="24"/>
        </w:rPr>
        <w:t xml:space="preserve"> amendment, officers should only be allowed to conduct searches and seizures upon suspects if there is probable cause to do so; it's no different whether it's done digitally or physically. </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The stipulated reasoning behind officials gathering and collecting data that may be deemed personal to some people, it is never done with a sense of apathy. At the end of the day, the objective of such actions is to help protect the citizens and thus making their lives easier. According to Lee </w:t>
      </w:r>
      <w:r w:rsidRPr="00396B85">
        <w:rPr>
          <w:rFonts w:ascii="Times New Roman" w:eastAsia="Times New Roman" w:hAnsi="Times New Roman" w:cs="Times New Roman"/>
          <w:sz w:val="24"/>
          <w:szCs w:val="24"/>
        </w:rPr>
        <w:t>Rainie</w:t>
      </w:r>
      <w:r w:rsidRPr="00396B85">
        <w:rPr>
          <w:rFonts w:ascii="Times New Roman" w:eastAsia="Times New Roman" w:hAnsi="Times New Roman" w:cs="Times New Roman"/>
          <w:sz w:val="24"/>
          <w:szCs w:val="24"/>
        </w:rPr>
        <w:t xml:space="preserve">, when National Security contractor Edward Snowden exposed details </w:t>
      </w:r>
      <w:r w:rsidRPr="00396B85">
        <w:rPr>
          <w:rFonts w:ascii="Times New Roman" w:eastAsia="Times New Roman" w:hAnsi="Times New Roman" w:cs="Times New Roman"/>
          <w:sz w:val="24"/>
          <w:szCs w:val="24"/>
        </w:rPr>
        <w:t xml:space="preserve">about government surveillance programs that monitor our activity online, about 25 percent of people took additional precautions to encrypt their data and make themselves more anonymous online </w:t>
      </w:r>
      <w:sdt>
        <w:sdtPr>
          <w:rPr>
            <w:rFonts w:ascii="Times New Roman" w:eastAsia="Times New Roman" w:hAnsi="Times New Roman" w:cs="Times New Roman"/>
            <w:sz w:val="24"/>
            <w:szCs w:val="24"/>
          </w:rPr>
          <w:id w:val="1974393"/>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Tur20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(Turner &amp; Rainie, 2020)</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The blame on the authorities presents a conundrum since such access has the potential to detect the plans for attacks, and the government could act more hurriedly to quell the threat. However, such access should only be under the mandate of probable cause, irrespective of whether the intentions for access are good or not. 
</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So many people make so many futile efforts into making their digital profile invisible to data mining companies and other businesses without knowing that reaching the level of anonymity they desire so greatly is simply out of reach, and most likely never will be </w:t>
      </w:r>
      <w:sdt>
        <w:sdtPr>
          <w:rPr>
            <w:rFonts w:ascii="Times New Roman" w:eastAsia="Times New Roman" w:hAnsi="Times New Roman" w:cs="Times New Roman"/>
            <w:sz w:val="24"/>
            <w:szCs w:val="24"/>
          </w:rPr>
          <w:id w:val="1974394"/>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Rai13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(Rainie et al., 2013)</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xml:space="preserve">. The internet is a place where we share ideas and learn new things about each </w:t>
      </w:r>
      <w:r w:rsidRPr="00396B85">
        <w:rPr>
          <w:rFonts w:ascii="Times New Roman" w:eastAsia="Times New Roman" w:hAnsi="Times New Roman" w:cs="Times New Roman"/>
          <w:sz w:val="24"/>
          <w:szCs w:val="24"/>
        </w:rPr>
        <w:t>other</w:t>
      </w:r>
      <w:r w:rsidRPr="00396B85">
        <w:rPr>
          <w:rFonts w:ascii="Times New Roman" w:eastAsia="Times New Roman" w:hAnsi="Times New Roman" w:cs="Times New Roman"/>
          <w:sz w:val="24"/>
          <w:szCs w:val="24"/>
        </w:rPr>
        <w:t>. We make political engagements and other contributions towards society and want to make our voices heard throughout the world. It's a very social place with a high level of interactions between people on a day to day basis, so to argue that people should keep themselves and their identity and other information private would mean to strip the internet of the very thing that makes it what it is. It takes the "social" out of social media. 
</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The society and the internet giants alike are making too big of a fuss over remaining private online, and are taking too many unnecessary measures for the sake of something inevitable – the internet is a social place, and people simply cannot keep every bit of their information a secret </w:t>
      </w:r>
      <w:sdt>
        <w:sdtPr>
          <w:rPr>
            <w:rFonts w:ascii="Times New Roman" w:eastAsia="Times New Roman" w:hAnsi="Times New Roman" w:cs="Times New Roman"/>
            <w:sz w:val="24"/>
            <w:szCs w:val="24"/>
          </w:rPr>
          <w:id w:val="1974395"/>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Rai13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(Rainie et al., 2013)</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xml:space="preserve">. For example, in recent scandals involving </w:t>
      </w:r>
      <w:r w:rsidRPr="00396B85">
        <w:rPr>
          <w:rFonts w:ascii="Times New Roman" w:eastAsia="Times New Roman" w:hAnsi="Times New Roman" w:cs="Times New Roman"/>
          <w:sz w:val="24"/>
          <w:szCs w:val="24"/>
        </w:rPr>
        <w:t>Facebook</w:t>
      </w:r>
      <w:r w:rsidRPr="00396B85">
        <w:rPr>
          <w:rFonts w:ascii="Times New Roman" w:eastAsia="Times New Roman" w:hAnsi="Times New Roman" w:cs="Times New Roman"/>
          <w:sz w:val="24"/>
          <w:szCs w:val="24"/>
        </w:rPr>
        <w:t xml:space="preserve">, the company put a great amount of censorship into other internet giants, deleting their apps, and then creating their own. Such tactics allowed the organization to study how users used their smart-phones. Other activists involved in the debate, such as </w:t>
      </w:r>
      <w:r w:rsidRPr="00396B85">
        <w:rPr>
          <w:rFonts w:ascii="Times New Roman" w:eastAsia="Times New Roman" w:hAnsi="Times New Roman" w:cs="Times New Roman"/>
          <w:sz w:val="24"/>
          <w:szCs w:val="24"/>
        </w:rPr>
        <w:t>Zeynap</w:t>
      </w:r>
      <w:r w:rsidRPr="00396B85">
        <w:rPr>
          <w:rFonts w:ascii="Times New Roman" w:eastAsia="Times New Roman" w:hAnsi="Times New Roman" w:cs="Times New Roman"/>
          <w:sz w:val="24"/>
          <w:szCs w:val="24"/>
        </w:rPr>
        <w:t xml:space="preserve"> </w:t>
      </w:r>
      <w:r w:rsidRPr="00396B85">
        <w:rPr>
          <w:rFonts w:ascii="Times New Roman" w:eastAsia="Times New Roman" w:hAnsi="Times New Roman" w:cs="Times New Roman"/>
          <w:sz w:val="24"/>
          <w:szCs w:val="24"/>
        </w:rPr>
        <w:t>Tufecki</w:t>
      </w:r>
      <w:r w:rsidRPr="00396B85">
        <w:rPr>
          <w:rFonts w:ascii="Times New Roman" w:eastAsia="Times New Roman" w:hAnsi="Times New Roman" w:cs="Times New Roman"/>
          <w:sz w:val="24"/>
          <w:szCs w:val="24"/>
        </w:rPr>
        <w:t xml:space="preserve">, further address the </w:t>
      </w:r>
      <w:r w:rsidRPr="00396B85">
        <w:rPr>
          <w:rFonts w:ascii="Times New Roman" w:eastAsia="Times New Roman" w:hAnsi="Times New Roman" w:cs="Times New Roman"/>
          <w:sz w:val="24"/>
          <w:szCs w:val="24"/>
        </w:rPr>
        <w:t xml:space="preserve">fact that full online privacy is not within our reach by expressing that social media administrators like Mark </w:t>
      </w:r>
      <w:r w:rsidRPr="00396B85">
        <w:rPr>
          <w:rFonts w:ascii="Times New Roman" w:eastAsia="Times New Roman" w:hAnsi="Times New Roman" w:cs="Times New Roman"/>
          <w:sz w:val="24"/>
          <w:szCs w:val="24"/>
        </w:rPr>
        <w:t>Zuckerburg</w:t>
      </w:r>
      <w:r w:rsidRPr="00396B85">
        <w:rPr>
          <w:rFonts w:ascii="Times New Roman" w:eastAsia="Times New Roman" w:hAnsi="Times New Roman" w:cs="Times New Roman"/>
          <w:sz w:val="24"/>
          <w:szCs w:val="24"/>
        </w:rPr>
        <w:t xml:space="preserve"> don’t address privacy concerns. Additionally, they tend to make promises about the future of their company that they rarely meet. Furthermore, the administrators don’t do enough to help their users ensure safety in their data </w:t>
      </w:r>
      <w:sdt>
        <w:sdtPr>
          <w:rPr>
            <w:rFonts w:ascii="Times New Roman" w:eastAsia="Times New Roman" w:hAnsi="Times New Roman" w:cs="Times New Roman"/>
            <w:sz w:val="24"/>
            <w:szCs w:val="24"/>
          </w:rPr>
          <w:id w:val="1974396"/>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Tuf14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(Tufecki, 2014)</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The design structure for the internet leaves digital footprints of every activity, which makes the efforts directed at anonymity futile. 
</w:t>
      </w:r>
    </w:p>
    <w:p w:rsidR="00656EBF"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Finally, with so many people practically begging to keep their digital profile private, it raises the question of why they want to stay anonymous so badly. In terms, people shouldn't have to worry about their actions being tracked or about their information being viewed by advertising companies as long as they don't have anything to hide. In a way, putting so many efforts towards privacy can go as far as to seem suspicious if they take it to greater and greater extents, and I think these efforts aren't worth the hassle either </w:t>
      </w:r>
      <w:sdt>
        <w:sdtPr>
          <w:rPr>
            <w:rFonts w:ascii="Times New Roman" w:eastAsia="Times New Roman" w:hAnsi="Times New Roman" w:cs="Times New Roman"/>
            <w:sz w:val="24"/>
            <w:szCs w:val="24"/>
          </w:rPr>
          <w:id w:val="1974425"/>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Ber151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(Bergstrom, 2015)</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The argument such people adopt is illogical. One popular claim is their recited intention to keep themselves private online, yet at the same time, they post barrages of personal pictures on social media sites. In essence, their actions prove counterproductive to what they seek to achieve. In most cases of privacy infiltration, such characters prove detrimental to themselves since they're the ones responsible for leaking their personal information into the hands of advertising companies. 
</w:t>
      </w:r>
    </w:p>
    <w:p w:rsidR="00656EBF" w:rsidRPr="00396B85" w:rsidP="00396B85">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396B85">
        <w:rPr>
          <w:rFonts w:ascii="Times New Roman" w:eastAsia="Times New Roman" w:hAnsi="Times New Roman" w:cs="Times New Roman"/>
          <w:b/>
          <w:sz w:val="24"/>
          <w:szCs w:val="24"/>
        </w:rPr>
        <w:t>Personal P</w:t>
      </w:r>
      <w:r w:rsidRPr="00396B85">
        <w:rPr>
          <w:rFonts w:ascii="Times New Roman" w:eastAsia="Times New Roman" w:hAnsi="Times New Roman" w:cs="Times New Roman"/>
          <w:b/>
          <w:sz w:val="24"/>
          <w:szCs w:val="24"/>
        </w:rPr>
        <w:t>erspective</w:t>
      </w:r>
    </w:p>
    <w:p w:rsidR="00DA3E4E"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If you really don't want anyone to know anything about you, then it is best to simply avoid uploading your entire private life to your social media pages. The European Union's General Data Protection Regulation concerns for online privacy ended up in a countermeasure intended to help in keeping private information safe from the public. The regulation comes with a feature </w:t>
      </w:r>
      <w:r w:rsidRPr="00396B85">
        <w:rPr>
          <w:rFonts w:ascii="Times New Roman" w:eastAsia="Times New Roman" w:hAnsi="Times New Roman" w:cs="Times New Roman"/>
          <w:sz w:val="24"/>
          <w:szCs w:val="24"/>
        </w:rPr>
        <w:t xml:space="preserve">known as "the right to be forgotten," which allows individuals to demand that companies completely erase their information from their online databases </w:t>
      </w:r>
      <w:sdt>
        <w:sdtPr>
          <w:rPr>
            <w:rFonts w:ascii="Times New Roman" w:eastAsia="Times New Roman" w:hAnsi="Times New Roman" w:cs="Times New Roman"/>
            <w:sz w:val="24"/>
            <w:szCs w:val="24"/>
          </w:rPr>
          <w:id w:val="1974426"/>
          <w:citation/>
        </w:sdtPr>
        <w:sdtContent>
          <w:r w:rsidRPr="00396B85" w:rsidR="002B3387">
            <w:rPr>
              <w:rFonts w:ascii="Times New Roman" w:eastAsia="Times New Roman" w:hAnsi="Times New Roman" w:cs="Times New Roman"/>
              <w:sz w:val="24"/>
              <w:szCs w:val="24"/>
            </w:rPr>
            <w:fldChar w:fldCharType="begin"/>
          </w:r>
          <w:r w:rsidRPr="00396B85">
            <w:rPr>
              <w:rFonts w:ascii="Times New Roman" w:eastAsia="Times New Roman" w:hAnsi="Times New Roman" w:cs="Times New Roman"/>
              <w:sz w:val="24"/>
              <w:szCs w:val="24"/>
            </w:rPr>
            <w:instrText xml:space="preserve"> CITATION Amb13 \l 1033 </w:instrText>
          </w:r>
          <w:r w:rsidRPr="00396B85" w:rsidR="002B3387">
            <w:rPr>
              <w:rFonts w:ascii="Times New Roman" w:eastAsia="Times New Roman" w:hAnsi="Times New Roman" w:cs="Times New Roman"/>
              <w:sz w:val="24"/>
              <w:szCs w:val="24"/>
            </w:rPr>
            <w:fldChar w:fldCharType="separate"/>
          </w:r>
          <w:r w:rsidRPr="00396B85">
            <w:rPr>
              <w:rFonts w:ascii="Times New Roman" w:eastAsia="Times New Roman" w:hAnsi="Times New Roman" w:cs="Times New Roman"/>
              <w:noProof/>
              <w:sz w:val="24"/>
              <w:szCs w:val="24"/>
            </w:rPr>
            <w:t>(Ambrose &amp; Ausloos, 2013)</w:t>
          </w:r>
          <w:r w:rsidRPr="00396B85" w:rsidR="002B3387">
            <w:rPr>
              <w:rFonts w:ascii="Times New Roman" w:eastAsia="Times New Roman" w:hAnsi="Times New Roman" w:cs="Times New Roman"/>
              <w:sz w:val="24"/>
              <w:szCs w:val="24"/>
            </w:rPr>
            <w:fldChar w:fldCharType="end"/>
          </w:r>
        </w:sdtContent>
      </w:sdt>
      <w:r w:rsidRPr="00396B85">
        <w:rPr>
          <w:rFonts w:ascii="Times New Roman" w:eastAsia="Times New Roman" w:hAnsi="Times New Roman" w:cs="Times New Roman"/>
          <w:sz w:val="24"/>
          <w:szCs w:val="24"/>
        </w:rPr>
        <w:t>. Of course, there will always be those who argue that our privacy is something precious that should be kept out of the hands of other people – and that's true. However, saying that you want to keep yourself and your information private when browsing the web isn't any different than intending to stay anonymous in reality. The context wouldn't be any different than in real life, so why should it be okay to be exposed in public but not on the internet? Just think about it, when you go out in public, people can instantly know your gender, your physical description, age, and several other defining details about you, so why is it so important that people or companies can't do that online when it's done in the real world all the time? Considering how social of a place the world is, this argument is illogical because privacy the way society wants it just isn't possible.  
</w:t>
      </w:r>
    </w:p>
    <w:p w:rsidR="00656EBF" w:rsidRPr="00396B85" w:rsidP="00396B85">
      <w:pPr>
        <w:spacing w:before="100" w:beforeAutospacing="1" w:after="100" w:afterAutospacing="1" w:line="480" w:lineRule="auto"/>
        <w:ind w:firstLine="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Keeping ourselves at the level of anonymity that society intends for is close to impossible, but it's important to know that when you take the right approaches and have the right mind</w:t>
      </w:r>
      <w:r w:rsidRPr="00396B85">
        <w:rPr>
          <w:rFonts w:ascii="Times New Roman" w:eastAsia="Times New Roman" w:hAnsi="Times New Roman" w:cs="Times New Roman"/>
          <w:sz w:val="24"/>
          <w:szCs w:val="24"/>
        </w:rPr>
        <w:t>set,</w:t>
      </w:r>
      <w:r w:rsidRPr="00396B85">
        <w:rPr>
          <w:rFonts w:ascii="Times New Roman" w:eastAsia="Times New Roman" w:hAnsi="Times New Roman" w:cs="Times New Roman"/>
          <w:sz w:val="24"/>
          <w:szCs w:val="24"/>
        </w:rPr>
        <w:t xml:space="preserve"> it's simple to keep yourself and your information safe. Relying on big tech companies or the government to finally regulate social media and other online resources the way we want is unlikely, so I think it's up to us to know not to expose ourselves too much by posting everything online. Additionally, internet users need to carefully inspect what they navigate into and have the necessary knowledge of what actions are appropriate online. The most important aspect to keep in mind is that our safety is best kept in our hands. I think that with more people taking up responsibility this way, controversial issues of privacy and online scamming will become a thing of the past. 
</w:t>
      </w:r>
    </w:p>
    <w:p w:rsidR="0021396B"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The design of information technology also has inbuilt considerations meant to appeal to populations who value privacy. The structure of such strategies adheres to guiding principles in place to assure and preserve the security of the users. In fact, the context of privacy ranks up in the list of concerns in designing such that it takes up center stage through all the processes from the conception of the idea to the finished product. Additionally, technology incorporates the use of its products with additional tools meant to improve on the privacy considerations for the user. The last strategy may incorporate various elements that do not disclose or specify the means and numbers through which the users gain access to the internet.
</w:t>
      </w:r>
    </w:p>
    <w:p w:rsidR="0021396B"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 xml:space="preserve">One such tactic applicable to ensuring data protection is cryptography. The tactic has been in use for almost a century, but modern iterations of the same include </w:t>
      </w:r>
      <w:r w:rsidRPr="00396B85">
        <w:rPr>
          <w:rFonts w:ascii="Times New Roman" w:hAnsi="Times New Roman" w:cs="Times New Roman"/>
          <w:sz w:val="24"/>
          <w:szCs w:val="24"/>
        </w:rPr>
        <w:t>homomorphic</w:t>
      </w:r>
      <w:r w:rsidRPr="00396B85">
        <w:rPr>
          <w:rFonts w:ascii="Times New Roman" w:hAnsi="Times New Roman" w:cs="Times New Roman"/>
          <w:sz w:val="24"/>
          <w:szCs w:val="24"/>
        </w:rPr>
        <w:t xml:space="preserve"> encryption. The use of such modern iterations as potential protection tactics improve on the standards set for privacy and security. </w:t>
      </w:r>
      <w:r w:rsidRPr="00396B85">
        <w:rPr>
          <w:rFonts w:ascii="Times New Roman" w:hAnsi="Times New Roman" w:cs="Times New Roman"/>
          <w:sz w:val="24"/>
          <w:szCs w:val="24"/>
        </w:rPr>
        <w:t>Homomorphic</w:t>
      </w:r>
      <w:r w:rsidRPr="00396B85">
        <w:rPr>
          <w:rFonts w:ascii="Times New Roman" w:hAnsi="Times New Roman" w:cs="Times New Roman"/>
          <w:sz w:val="24"/>
          <w:szCs w:val="24"/>
        </w:rPr>
        <w:t xml:space="preserve"> encryption is a technique that does not require decrypting originally encrypted information to undertake proper calculation on its data (</w:t>
      </w:r>
      <w:r w:rsidRPr="00396B85">
        <w:rPr>
          <w:rFonts w:ascii="Times New Roman" w:hAnsi="Times New Roman" w:cs="Times New Roman"/>
          <w:sz w:val="24"/>
          <w:szCs w:val="24"/>
        </w:rPr>
        <w:t>Feng</w:t>
      </w:r>
      <w:r w:rsidRPr="00396B85">
        <w:rPr>
          <w:rFonts w:ascii="Times New Roman" w:hAnsi="Times New Roman" w:cs="Times New Roman"/>
          <w:sz w:val="24"/>
          <w:szCs w:val="24"/>
        </w:rPr>
        <w:t xml:space="preserve"> &amp; </w:t>
      </w:r>
      <w:r w:rsidRPr="00396B85">
        <w:rPr>
          <w:rFonts w:ascii="Times New Roman" w:hAnsi="Times New Roman" w:cs="Times New Roman"/>
          <w:sz w:val="24"/>
          <w:szCs w:val="24"/>
        </w:rPr>
        <w:t>Quan</w:t>
      </w:r>
      <w:r w:rsidRPr="00396B85">
        <w:rPr>
          <w:rFonts w:ascii="Times New Roman" w:hAnsi="Times New Roman" w:cs="Times New Roman"/>
          <w:sz w:val="24"/>
          <w:szCs w:val="24"/>
        </w:rPr>
        <w:t>, 2019). Implementation of the method for organizations ensures protection and also improves the atmosphere of safety for both privacy and data. 
</w:t>
      </w:r>
    </w:p>
    <w:p w:rsidR="0021396B"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 xml:space="preserve">Additionally, technology can also provide privacy and security through the recognition of users. Such methodologies involve locking out unauthorized individuals and users from the network or computer system. Technology accomplishes the functions through the authentication of individuals or groups using key cards, biometrics, or other safety protocols. Implementation of such technological aspects further advances the goal of reducing misuse and fraud. Such strategies allow for identity recognition and management, and by doing so, provide a bridge between policies and ethics within the technological realm. The tactic proves critical to organizations with a large staff, all of whom have different roles and require different levels of </w:t>
      </w:r>
      <w:r w:rsidRPr="00396B85">
        <w:rPr>
          <w:rFonts w:ascii="Times New Roman" w:hAnsi="Times New Roman" w:cs="Times New Roman"/>
          <w:sz w:val="24"/>
          <w:szCs w:val="24"/>
        </w:rPr>
        <w:t>access. Therefore, identity management is an essential consideration for security plans and assessment of breach. 
</w:t>
      </w:r>
    </w:p>
    <w:p w:rsidR="00656EBF" w:rsidRPr="00396B85" w:rsidP="00396B85">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396B85">
        <w:rPr>
          <w:rFonts w:ascii="Times New Roman" w:eastAsia="Times New Roman" w:hAnsi="Times New Roman" w:cs="Times New Roman"/>
          <w:b/>
          <w:sz w:val="24"/>
          <w:szCs w:val="24"/>
        </w:rPr>
        <w:t>Summary</w:t>
      </w:r>
    </w:p>
    <w:p w:rsidR="00320FBE" w:rsidRPr="00396B85" w:rsidP="00396B85">
      <w:pPr>
        <w:spacing w:before="120" w:after="0" w:line="480" w:lineRule="auto"/>
        <w:ind w:firstLine="720"/>
        <w:rPr>
          <w:rFonts w:ascii="Times New Roman" w:hAnsi="Times New Roman" w:cs="Times New Roman"/>
          <w:sz w:val="24"/>
          <w:szCs w:val="24"/>
        </w:rPr>
      </w:pPr>
      <w:r w:rsidRPr="00396B85">
        <w:rPr>
          <w:rFonts w:ascii="Times New Roman" w:hAnsi="Times New Roman" w:cs="Times New Roman"/>
          <w:sz w:val="24"/>
          <w:szCs w:val="24"/>
        </w:rPr>
        <w:t xml:space="preserve">To enable human respect and maintain the notion of human dignity, online privacy should be a primary concern. Within the context of society, the same play an influential role in maintaining balance and relationship and also impacts the happiness and functioning of the community. </w:t>
      </w:r>
      <w:r w:rsidRPr="00396B85" w:rsidR="00A950D7">
        <w:rPr>
          <w:rFonts w:ascii="Times New Roman" w:hAnsi="Times New Roman" w:cs="Times New Roman"/>
          <w:sz w:val="24"/>
          <w:szCs w:val="24"/>
        </w:rPr>
        <w:t xml:space="preserve">Terming the role technology plays in the life of today as critical serves only as an understatement. Technology directs </w:t>
      </w:r>
      <w:r w:rsidRPr="00396B85" w:rsidR="00396B85">
        <w:rPr>
          <w:rFonts w:ascii="Times New Roman" w:hAnsi="Times New Roman" w:cs="Times New Roman"/>
          <w:sz w:val="24"/>
          <w:szCs w:val="24"/>
        </w:rPr>
        <w:t>most activities that manage the everyday hustles of humankind. With such influence, the sector is subject to several advancements, particularly within the last few decades. However, every improvement results in additional areas of concern and threats, some perceived as insignificant earlier. The most significant challenge posed by the advancement in technology is in online privacy and security.
</w:t>
      </w:r>
    </w:p>
    <w:p w:rsidR="00656EBF" w:rsidRPr="00396B85" w:rsidP="00396B85">
      <w:pPr>
        <w:spacing w:before="120" w:after="0" w:line="480" w:lineRule="auto"/>
        <w:ind w:firstLine="720"/>
        <w:rPr>
          <w:rFonts w:ascii="Times New Roman" w:eastAsia="Times New Roman" w:hAnsi="Times New Roman" w:cs="Times New Roman"/>
          <w:sz w:val="24"/>
          <w:szCs w:val="24"/>
        </w:rPr>
      </w:pPr>
      <w:r w:rsidRPr="00396B85">
        <w:rPr>
          <w:rFonts w:ascii="Times New Roman" w:hAnsi="Times New Roman" w:cs="Times New Roman"/>
          <w:sz w:val="24"/>
          <w:szCs w:val="24"/>
        </w:rPr>
        <w:t>The context of online privacy consequentially grew into an avenue full of debate. The perception of rights and freedoms introduces the necessity of ensuring privacy for users and civilians. However, the context of security constantly contradicts the initiatives for confidentiality. Both the arguments for and against have valid points of view. Still, they are subject to the notions held dear by each person. Despite advancements in technology breeding further improvements on threats to privacy, they have also proved influential in inventive methods of ensuring privacy and provision of security. In the debate of privacy against security, I believe that the latter holds more value. 
</w:t>
      </w:r>
    </w:p>
    <w:p w:rsidR="005F3411" w:rsidRPr="00396B85" w:rsidP="00396B85">
      <w:pPr>
        <w:spacing w:line="480" w:lineRule="auto"/>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br w:type="page"/>
      </w:r>
    </w:p>
    <w:p w:rsidR="005F3411" w:rsidRPr="00396B85" w:rsidP="00396B85">
      <w:pPr>
        <w:spacing w:line="480" w:lineRule="auto"/>
        <w:jc w:val="center"/>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References</w:t>
      </w:r>
    </w:p>
    <w:p w:rsidR="005F3411" w:rsidRPr="00396B85" w:rsidP="00396B85">
      <w:pPr>
        <w:spacing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Ambrose, M. L., &amp; </w:t>
      </w:r>
      <w:r w:rsidRPr="00396B85">
        <w:rPr>
          <w:rFonts w:ascii="Times New Roman" w:eastAsia="Times New Roman" w:hAnsi="Times New Roman" w:cs="Times New Roman"/>
          <w:sz w:val="24"/>
          <w:szCs w:val="24"/>
        </w:rPr>
        <w:t>Ausloos</w:t>
      </w:r>
      <w:r w:rsidRPr="00396B85">
        <w:rPr>
          <w:rFonts w:ascii="Times New Roman" w:eastAsia="Times New Roman" w:hAnsi="Times New Roman" w:cs="Times New Roman"/>
          <w:sz w:val="24"/>
          <w:szCs w:val="24"/>
        </w:rPr>
        <w:t>, J. (2013).</w:t>
      </w:r>
      <w:r w:rsidRPr="00396B85">
        <w:rPr>
          <w:rFonts w:ascii="Times New Roman" w:eastAsia="Times New Roman" w:hAnsi="Times New Roman" w:cs="Times New Roman"/>
          <w:sz w:val="24"/>
          <w:szCs w:val="24"/>
        </w:rPr>
        <w:t xml:space="preserve"> </w:t>
      </w:r>
      <w:r w:rsidRPr="00396B85">
        <w:rPr>
          <w:rFonts w:ascii="Times New Roman" w:eastAsia="Times New Roman" w:hAnsi="Times New Roman" w:cs="Times New Roman"/>
          <w:sz w:val="24"/>
          <w:szCs w:val="24"/>
        </w:rPr>
        <w:t>The right to be forgotten across the pond.</w:t>
      </w:r>
      <w:r w:rsidRPr="00396B85">
        <w:rPr>
          <w:rFonts w:ascii="Times New Roman" w:eastAsia="Times New Roman" w:hAnsi="Times New Roman" w:cs="Times New Roman"/>
          <w:sz w:val="24"/>
          <w:szCs w:val="24"/>
        </w:rPr>
        <w:t xml:space="preserve"> Journal of Information </w:t>
      </w:r>
      <w:r w:rsidRPr="00396B85">
        <w:rPr>
          <w:rFonts w:ascii="Times New Roman" w:eastAsia="Times New Roman" w:hAnsi="Times New Roman" w:cs="Times New Roman"/>
          <w:sz w:val="24"/>
          <w:szCs w:val="24"/>
        </w:rPr>
        <w:t>Policy,</w:t>
      </w:r>
      <w:r w:rsidRPr="00396B85">
        <w:rPr>
          <w:rFonts w:ascii="Times New Roman" w:eastAsia="Times New Roman" w:hAnsi="Times New Roman" w:cs="Times New Roman"/>
          <w:sz w:val="24"/>
          <w:szCs w:val="24"/>
        </w:rPr>
        <w:t xml:space="preserve"> 3, 1-23.</w:t>
      </w:r>
    </w:p>
    <w:p w:rsidR="003D687C" w:rsidRPr="00396B85" w:rsidP="00396B85">
      <w:pPr>
        <w:spacing w:before="120" w:after="0" w:line="480" w:lineRule="auto"/>
        <w:ind w:left="720" w:hanging="720"/>
        <w:rPr>
          <w:rFonts w:ascii="Times New Roman" w:hAnsi="Times New Roman" w:cs="Times New Roman"/>
          <w:sz w:val="24"/>
          <w:szCs w:val="24"/>
        </w:rPr>
      </w:pPr>
      <w:r w:rsidRPr="00396B85">
        <w:rPr>
          <w:rFonts w:ascii="Times New Roman" w:hAnsi="Times New Roman" w:cs="Times New Roman"/>
          <w:sz w:val="24"/>
          <w:szCs w:val="24"/>
        </w:rPr>
        <w:t xml:space="preserve">Barth, Susanne, et al. "Putting the privacy paradox to the test: Online privacy and security behaviors among users with technical knowledge, privacy awareness, and financial resources." </w:t>
      </w:r>
      <w:r w:rsidRPr="00396B85">
        <w:rPr>
          <w:rFonts w:ascii="Times New Roman" w:hAnsi="Times New Roman" w:cs="Times New Roman"/>
          <w:i/>
          <w:iCs/>
          <w:sz w:val="24"/>
          <w:szCs w:val="24"/>
        </w:rPr>
        <w:t>Telematics</w:t>
      </w:r>
      <w:r w:rsidRPr="00396B85">
        <w:rPr>
          <w:rFonts w:ascii="Times New Roman" w:hAnsi="Times New Roman" w:cs="Times New Roman"/>
          <w:i/>
          <w:iCs/>
          <w:sz w:val="24"/>
          <w:szCs w:val="24"/>
        </w:rPr>
        <w:t xml:space="preserve"> and informatics 41</w:t>
      </w:r>
      <w:r w:rsidRPr="00396B85">
        <w:rPr>
          <w:rFonts w:ascii="Times New Roman" w:hAnsi="Times New Roman" w:cs="Times New Roman"/>
          <w:sz w:val="24"/>
          <w:szCs w:val="24"/>
        </w:rPr>
        <w:t xml:space="preserve"> (2019): 55-69.</w:t>
      </w:r>
    </w:p>
    <w:p w:rsidR="003D687C" w:rsidRPr="00396B85" w:rsidP="00396B85">
      <w:pPr>
        <w:spacing w:before="120" w:after="0"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Bergstrom, A. (2015). Online privacy concerns: A broad approach to understanding the concerns of different groups for different uses. Computers in Human </w:t>
      </w:r>
      <w:r w:rsidRPr="00396B85">
        <w:rPr>
          <w:rFonts w:ascii="Times New Roman" w:eastAsia="Times New Roman" w:hAnsi="Times New Roman" w:cs="Times New Roman"/>
          <w:sz w:val="24"/>
          <w:szCs w:val="24"/>
        </w:rPr>
        <w:t>Behavior,</w:t>
      </w:r>
      <w:r w:rsidRPr="00396B85">
        <w:rPr>
          <w:rFonts w:ascii="Times New Roman" w:eastAsia="Times New Roman" w:hAnsi="Times New Roman" w:cs="Times New Roman"/>
          <w:sz w:val="24"/>
          <w:szCs w:val="24"/>
        </w:rPr>
        <w:t xml:space="preserve"> 53, 419-426.</w:t>
      </w:r>
    </w:p>
    <w:p w:rsidR="003D687C" w:rsidRPr="00396B85" w:rsidP="00396B85">
      <w:pPr>
        <w:spacing w:before="120" w:after="0" w:line="480" w:lineRule="auto"/>
        <w:ind w:left="720" w:hanging="720"/>
        <w:rPr>
          <w:rFonts w:ascii="Times New Roman" w:hAnsi="Times New Roman" w:cs="Times New Roman"/>
          <w:sz w:val="24"/>
          <w:szCs w:val="24"/>
        </w:rPr>
      </w:pPr>
      <w:r w:rsidRPr="00396B85">
        <w:rPr>
          <w:rFonts w:ascii="Times New Roman" w:hAnsi="Times New Roman" w:cs="Times New Roman"/>
          <w:sz w:val="24"/>
          <w:szCs w:val="24"/>
        </w:rPr>
        <w:t>Fefer</w:t>
      </w:r>
      <w:r w:rsidRPr="00396B85">
        <w:rPr>
          <w:rFonts w:ascii="Times New Roman" w:hAnsi="Times New Roman" w:cs="Times New Roman"/>
          <w:sz w:val="24"/>
          <w:szCs w:val="24"/>
        </w:rPr>
        <w:t xml:space="preserve">, Rachel F. "Data Flows, Online Privacy, and Trade Policy." </w:t>
      </w:r>
      <w:r w:rsidRPr="00396B85">
        <w:rPr>
          <w:rFonts w:ascii="Times New Roman" w:hAnsi="Times New Roman" w:cs="Times New Roman"/>
          <w:i/>
          <w:iCs/>
          <w:sz w:val="24"/>
          <w:szCs w:val="24"/>
        </w:rPr>
        <w:t>CRS Report</w:t>
      </w:r>
      <w:r w:rsidRPr="00396B85">
        <w:rPr>
          <w:rFonts w:ascii="Times New Roman" w:hAnsi="Times New Roman" w:cs="Times New Roman"/>
          <w:sz w:val="24"/>
          <w:szCs w:val="24"/>
        </w:rPr>
        <w:t xml:space="preserve"> 45584 (2019).</w:t>
      </w:r>
    </w:p>
    <w:p w:rsidR="003D687C" w:rsidRPr="00396B85" w:rsidP="00396B85">
      <w:pPr>
        <w:spacing w:before="120" w:after="0" w:line="480" w:lineRule="auto"/>
        <w:ind w:left="720" w:hanging="720"/>
        <w:rPr>
          <w:rFonts w:ascii="Times New Roman" w:hAnsi="Times New Roman" w:cs="Times New Roman"/>
          <w:sz w:val="24"/>
          <w:szCs w:val="24"/>
        </w:rPr>
      </w:pPr>
      <w:r w:rsidRPr="00396B85">
        <w:rPr>
          <w:rFonts w:ascii="Times New Roman" w:hAnsi="Times New Roman" w:cs="Times New Roman"/>
          <w:sz w:val="24"/>
          <w:szCs w:val="24"/>
        </w:rPr>
        <w:t>Feng</w:t>
      </w:r>
      <w:r w:rsidRPr="00396B85">
        <w:rPr>
          <w:rFonts w:ascii="Times New Roman" w:hAnsi="Times New Roman" w:cs="Times New Roman"/>
          <w:sz w:val="24"/>
          <w:szCs w:val="24"/>
        </w:rPr>
        <w:t xml:space="preserve">, Yang, and </w:t>
      </w:r>
      <w:r w:rsidRPr="00396B85">
        <w:rPr>
          <w:rFonts w:ascii="Times New Roman" w:hAnsi="Times New Roman" w:cs="Times New Roman"/>
          <w:sz w:val="24"/>
          <w:szCs w:val="24"/>
        </w:rPr>
        <w:t>Quan</w:t>
      </w:r>
      <w:r w:rsidRPr="00396B85">
        <w:rPr>
          <w:rFonts w:ascii="Times New Roman" w:hAnsi="Times New Roman" w:cs="Times New Roman"/>
          <w:sz w:val="24"/>
          <w:szCs w:val="24"/>
        </w:rPr>
        <w:t xml:space="preserve"> </w:t>
      </w:r>
      <w:r w:rsidRPr="00396B85">
        <w:rPr>
          <w:rFonts w:ascii="Times New Roman" w:hAnsi="Times New Roman" w:cs="Times New Roman"/>
          <w:sz w:val="24"/>
          <w:szCs w:val="24"/>
        </w:rPr>
        <w:t>Xie</w:t>
      </w:r>
      <w:r w:rsidRPr="00396B85">
        <w:rPr>
          <w:rFonts w:ascii="Times New Roman" w:hAnsi="Times New Roman" w:cs="Times New Roman"/>
          <w:sz w:val="24"/>
          <w:szCs w:val="24"/>
        </w:rPr>
        <w:t>.</w:t>
      </w:r>
      <w:r w:rsidRPr="00396B85">
        <w:rPr>
          <w:rFonts w:ascii="Times New Roman" w:hAnsi="Times New Roman" w:cs="Times New Roman"/>
          <w:sz w:val="24"/>
          <w:szCs w:val="24"/>
        </w:rPr>
        <w:t xml:space="preserve"> "Privacy Concerns, Perceived Intrusiveness, and Privacy Controls: An Analysis of Virtual Try-On Apps." </w:t>
      </w:r>
      <w:r w:rsidRPr="00396B85">
        <w:rPr>
          <w:rFonts w:ascii="Times New Roman" w:hAnsi="Times New Roman" w:cs="Times New Roman"/>
          <w:i/>
          <w:iCs/>
          <w:sz w:val="24"/>
          <w:szCs w:val="24"/>
        </w:rPr>
        <w:t>Journal of Interactive Advertising</w:t>
      </w:r>
      <w:r w:rsidRPr="00396B85">
        <w:rPr>
          <w:rFonts w:ascii="Times New Roman" w:hAnsi="Times New Roman" w:cs="Times New Roman"/>
          <w:sz w:val="24"/>
          <w:szCs w:val="24"/>
        </w:rPr>
        <w:t xml:space="preserve"> 19.1 (2019): 43-57.</w:t>
      </w:r>
    </w:p>
    <w:p w:rsidR="003D687C" w:rsidRPr="00396B85" w:rsidP="00396B85">
      <w:pPr>
        <w:spacing w:before="120" w:after="0"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 xml:space="preserve">Kennedy, H., </w:t>
      </w:r>
      <w:r w:rsidRPr="00396B85">
        <w:rPr>
          <w:rFonts w:ascii="Times New Roman" w:eastAsia="Times New Roman" w:hAnsi="Times New Roman" w:cs="Times New Roman"/>
          <w:sz w:val="24"/>
          <w:szCs w:val="24"/>
        </w:rPr>
        <w:t>Elgesem</w:t>
      </w:r>
      <w:r w:rsidRPr="00396B85">
        <w:rPr>
          <w:rFonts w:ascii="Times New Roman" w:eastAsia="Times New Roman" w:hAnsi="Times New Roman" w:cs="Times New Roman"/>
          <w:sz w:val="24"/>
          <w:szCs w:val="24"/>
        </w:rPr>
        <w:t>, D., &amp; Miguel, C. (2017).</w:t>
      </w:r>
      <w:r w:rsidRPr="00396B85">
        <w:rPr>
          <w:rFonts w:ascii="Times New Roman" w:eastAsia="Times New Roman" w:hAnsi="Times New Roman" w:cs="Times New Roman"/>
          <w:sz w:val="24"/>
          <w:szCs w:val="24"/>
        </w:rPr>
        <w:t xml:space="preserve"> On fairness: User perspectives on social media data mining. </w:t>
      </w:r>
      <w:r w:rsidRPr="00396B85">
        <w:rPr>
          <w:rFonts w:ascii="Times New Roman" w:eastAsia="Times New Roman" w:hAnsi="Times New Roman" w:cs="Times New Roman"/>
          <w:sz w:val="24"/>
          <w:szCs w:val="24"/>
        </w:rPr>
        <w:t>Convergence,</w:t>
      </w:r>
      <w:r w:rsidRPr="00396B85">
        <w:rPr>
          <w:rFonts w:ascii="Times New Roman" w:eastAsia="Times New Roman" w:hAnsi="Times New Roman" w:cs="Times New Roman"/>
          <w:sz w:val="24"/>
          <w:szCs w:val="24"/>
        </w:rPr>
        <w:t xml:space="preserve"> 23 (3), 270-288.</w:t>
      </w:r>
    </w:p>
    <w:p w:rsidR="003D687C" w:rsidRPr="00396B85" w:rsidP="00396B85">
      <w:pPr>
        <w:spacing w:before="120" w:after="0"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Monsteller</w:t>
      </w:r>
      <w:r w:rsidRPr="00396B85">
        <w:rPr>
          <w:rFonts w:ascii="Times New Roman" w:eastAsia="Times New Roman" w:hAnsi="Times New Roman" w:cs="Times New Roman"/>
          <w:sz w:val="24"/>
          <w:szCs w:val="24"/>
        </w:rPr>
        <w:t xml:space="preserve">, J., &amp; </w:t>
      </w:r>
      <w:r w:rsidRPr="00396B85">
        <w:rPr>
          <w:rFonts w:ascii="Times New Roman" w:eastAsia="Times New Roman" w:hAnsi="Times New Roman" w:cs="Times New Roman"/>
          <w:sz w:val="24"/>
          <w:szCs w:val="24"/>
        </w:rPr>
        <w:t>Poddar</w:t>
      </w:r>
      <w:r w:rsidRPr="00396B85">
        <w:rPr>
          <w:rFonts w:ascii="Times New Roman" w:eastAsia="Times New Roman" w:hAnsi="Times New Roman" w:cs="Times New Roman"/>
          <w:sz w:val="24"/>
          <w:szCs w:val="24"/>
        </w:rPr>
        <w:t>, A. (2017).</w:t>
      </w:r>
      <w:r w:rsidRPr="00396B85">
        <w:rPr>
          <w:rFonts w:ascii="Times New Roman" w:eastAsia="Times New Roman" w:hAnsi="Times New Roman" w:cs="Times New Roman"/>
          <w:sz w:val="24"/>
          <w:szCs w:val="24"/>
        </w:rPr>
        <w:t xml:space="preserve"> To share and protect: Using regulatory focus theory to examine the privacy paradox of consumers' social media engagement and online privacy protection behaviors. Journal of Interactive </w:t>
      </w:r>
      <w:r w:rsidRPr="00396B85">
        <w:rPr>
          <w:rFonts w:ascii="Times New Roman" w:eastAsia="Times New Roman" w:hAnsi="Times New Roman" w:cs="Times New Roman"/>
          <w:sz w:val="24"/>
          <w:szCs w:val="24"/>
        </w:rPr>
        <w:t>Marketing,</w:t>
      </w:r>
      <w:r w:rsidRPr="00396B85">
        <w:rPr>
          <w:rFonts w:ascii="Times New Roman" w:eastAsia="Times New Roman" w:hAnsi="Times New Roman" w:cs="Times New Roman"/>
          <w:sz w:val="24"/>
          <w:szCs w:val="24"/>
        </w:rPr>
        <w:t xml:space="preserve"> 39, 27-38.</w:t>
      </w:r>
    </w:p>
    <w:p w:rsidR="003D687C" w:rsidRPr="00396B85" w:rsidP="00396B85">
      <w:pPr>
        <w:spacing w:before="120" w:after="0"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Rainie</w:t>
      </w:r>
      <w:r w:rsidRPr="00396B85">
        <w:rPr>
          <w:rFonts w:ascii="Times New Roman" w:eastAsia="Times New Roman" w:hAnsi="Times New Roman" w:cs="Times New Roman"/>
          <w:sz w:val="24"/>
          <w:szCs w:val="24"/>
        </w:rPr>
        <w:t xml:space="preserve">, L., </w:t>
      </w:r>
      <w:r w:rsidRPr="00396B85">
        <w:rPr>
          <w:rFonts w:ascii="Times New Roman" w:eastAsia="Times New Roman" w:hAnsi="Times New Roman" w:cs="Times New Roman"/>
          <w:sz w:val="24"/>
          <w:szCs w:val="24"/>
        </w:rPr>
        <w:t>Kiesler</w:t>
      </w:r>
      <w:r w:rsidRPr="00396B85">
        <w:rPr>
          <w:rFonts w:ascii="Times New Roman" w:eastAsia="Times New Roman" w:hAnsi="Times New Roman" w:cs="Times New Roman"/>
          <w:sz w:val="24"/>
          <w:szCs w:val="24"/>
        </w:rPr>
        <w:t xml:space="preserve">, S., Kang, R., Madden, M., Duggan, M., Brown, S., et al. (2013). </w:t>
      </w:r>
      <w:r w:rsidRPr="00396B85">
        <w:rPr>
          <w:rFonts w:ascii="Times New Roman" w:eastAsia="Times New Roman" w:hAnsi="Times New Roman" w:cs="Times New Roman"/>
          <w:sz w:val="24"/>
          <w:szCs w:val="24"/>
        </w:rPr>
        <w:t>Anonymity, privacy, and security online.</w:t>
      </w:r>
      <w:r w:rsidRPr="00396B85">
        <w:rPr>
          <w:rFonts w:ascii="Times New Roman" w:eastAsia="Times New Roman" w:hAnsi="Times New Roman" w:cs="Times New Roman"/>
          <w:sz w:val="24"/>
          <w:szCs w:val="24"/>
        </w:rPr>
        <w:t xml:space="preserve"> </w:t>
      </w:r>
      <w:r w:rsidRPr="00396B85">
        <w:rPr>
          <w:rFonts w:ascii="Times New Roman" w:eastAsia="Times New Roman" w:hAnsi="Times New Roman" w:cs="Times New Roman"/>
          <w:sz w:val="24"/>
          <w:szCs w:val="24"/>
        </w:rPr>
        <w:t xml:space="preserve">Pew Research </w:t>
      </w:r>
      <w:r w:rsidRPr="00396B85">
        <w:rPr>
          <w:rFonts w:ascii="Times New Roman" w:eastAsia="Times New Roman" w:hAnsi="Times New Roman" w:cs="Times New Roman"/>
          <w:sz w:val="24"/>
          <w:szCs w:val="24"/>
        </w:rPr>
        <w:t>Center,</w:t>
      </w:r>
      <w:r w:rsidRPr="00396B85">
        <w:rPr>
          <w:rFonts w:ascii="Times New Roman" w:eastAsia="Times New Roman" w:hAnsi="Times New Roman" w:cs="Times New Roman"/>
          <w:sz w:val="24"/>
          <w:szCs w:val="24"/>
        </w:rPr>
        <w:t xml:space="preserve"> 5.</w:t>
      </w:r>
    </w:p>
    <w:p w:rsidR="003D687C" w:rsidRPr="00396B85" w:rsidP="00396B85">
      <w:pPr>
        <w:spacing w:before="120" w:after="0" w:line="480" w:lineRule="auto"/>
        <w:ind w:left="720" w:hanging="720"/>
        <w:rPr>
          <w:rFonts w:ascii="Times New Roman" w:hAnsi="Times New Roman" w:cs="Times New Roman"/>
          <w:sz w:val="24"/>
          <w:szCs w:val="24"/>
        </w:rPr>
      </w:pPr>
      <w:r w:rsidRPr="00396B85">
        <w:rPr>
          <w:rFonts w:ascii="Times New Roman" w:hAnsi="Times New Roman" w:cs="Times New Roman"/>
          <w:sz w:val="24"/>
          <w:szCs w:val="24"/>
        </w:rPr>
        <w:t>Saeri</w:t>
      </w:r>
      <w:r w:rsidRPr="00396B85">
        <w:rPr>
          <w:rFonts w:ascii="Times New Roman" w:hAnsi="Times New Roman" w:cs="Times New Roman"/>
          <w:sz w:val="24"/>
          <w:szCs w:val="24"/>
        </w:rPr>
        <w:t xml:space="preserve">, Alexander K., et al. "Predicting </w:t>
      </w:r>
      <w:r w:rsidRPr="00396B85">
        <w:rPr>
          <w:rFonts w:ascii="Times New Roman" w:hAnsi="Times New Roman" w:cs="Times New Roman"/>
          <w:sz w:val="24"/>
          <w:szCs w:val="24"/>
        </w:rPr>
        <w:t>Facebook</w:t>
      </w:r>
      <w:r w:rsidRPr="00396B85">
        <w:rPr>
          <w:rFonts w:ascii="Times New Roman" w:hAnsi="Times New Roman" w:cs="Times New Roman"/>
          <w:sz w:val="24"/>
          <w:szCs w:val="24"/>
        </w:rPr>
        <w:t xml:space="preserve"> Users' Online Privacy Protection: Risk, Trust, Norm Focus Theory, and the Theory of Planned Behavior." </w:t>
      </w:r>
      <w:r w:rsidRPr="00396B85">
        <w:rPr>
          <w:rFonts w:ascii="Times New Roman" w:hAnsi="Times New Roman" w:cs="Times New Roman"/>
          <w:i/>
          <w:sz w:val="24"/>
          <w:szCs w:val="24"/>
        </w:rPr>
        <w:t xml:space="preserve">The Journal of Social Psychology </w:t>
      </w:r>
      <w:r w:rsidRPr="00396B85">
        <w:rPr>
          <w:rFonts w:ascii="Times New Roman" w:hAnsi="Times New Roman" w:cs="Times New Roman"/>
          <w:sz w:val="24"/>
          <w:szCs w:val="24"/>
        </w:rPr>
        <w:t>154.4</w:t>
      </w:r>
      <w:r w:rsidRPr="00396B85">
        <w:rPr>
          <w:rFonts w:ascii="Times New Roman" w:hAnsi="Times New Roman" w:cs="Times New Roman"/>
          <w:i/>
          <w:sz w:val="24"/>
          <w:szCs w:val="24"/>
        </w:rPr>
        <w:t xml:space="preserve"> </w:t>
      </w:r>
      <w:r w:rsidRPr="00396B85">
        <w:rPr>
          <w:rFonts w:ascii="Times New Roman" w:hAnsi="Times New Roman" w:cs="Times New Roman"/>
          <w:sz w:val="24"/>
          <w:szCs w:val="24"/>
        </w:rPr>
        <w:t>(2014): 352-269</w:t>
      </w:r>
    </w:p>
    <w:p w:rsidR="003D687C" w:rsidRPr="00396B85" w:rsidP="00396B85">
      <w:pPr>
        <w:spacing w:before="120" w:after="0" w:line="480" w:lineRule="auto"/>
        <w:ind w:left="720" w:hanging="720"/>
        <w:rPr>
          <w:rFonts w:ascii="Times New Roman" w:eastAsia="Times New Roman" w:hAnsi="Times New Roman" w:cs="Times New Roman"/>
          <w:sz w:val="24"/>
          <w:szCs w:val="24"/>
        </w:rPr>
      </w:pPr>
      <w:r w:rsidRPr="00396B85">
        <w:rPr>
          <w:rFonts w:ascii="Times New Roman" w:eastAsia="Times New Roman" w:hAnsi="Times New Roman" w:cs="Times New Roman"/>
          <w:sz w:val="24"/>
          <w:szCs w:val="24"/>
        </w:rPr>
        <w:t>Tufecki</w:t>
      </w:r>
      <w:r w:rsidRPr="00396B85">
        <w:rPr>
          <w:rFonts w:ascii="Times New Roman" w:eastAsia="Times New Roman" w:hAnsi="Times New Roman" w:cs="Times New Roman"/>
          <w:sz w:val="24"/>
          <w:szCs w:val="24"/>
        </w:rPr>
        <w:t xml:space="preserve">, Z. (2014). </w:t>
      </w:r>
      <w:r w:rsidRPr="00396B85">
        <w:rPr>
          <w:rFonts w:ascii="Times New Roman" w:eastAsia="Times New Roman" w:hAnsi="Times New Roman" w:cs="Times New Roman"/>
          <w:sz w:val="24"/>
          <w:szCs w:val="24"/>
        </w:rPr>
        <w:t>Engineering the public: Big data, surveillance, and computational politics.</w:t>
      </w:r>
      <w:r w:rsidRPr="00396B85">
        <w:rPr>
          <w:rFonts w:ascii="Times New Roman" w:eastAsia="Times New Roman" w:hAnsi="Times New Roman" w:cs="Times New Roman"/>
          <w:sz w:val="24"/>
          <w:szCs w:val="24"/>
        </w:rPr>
        <w:t xml:space="preserve"> First </w:t>
      </w:r>
      <w:r w:rsidRPr="00396B85">
        <w:rPr>
          <w:rFonts w:ascii="Times New Roman" w:eastAsia="Times New Roman" w:hAnsi="Times New Roman" w:cs="Times New Roman"/>
          <w:sz w:val="24"/>
          <w:szCs w:val="24"/>
        </w:rPr>
        <w:t>Monday,</w:t>
      </w:r>
      <w:r w:rsidRPr="00396B85">
        <w:rPr>
          <w:rFonts w:ascii="Times New Roman" w:eastAsia="Times New Roman" w:hAnsi="Times New Roman" w:cs="Times New Roman"/>
          <w:sz w:val="24"/>
          <w:szCs w:val="24"/>
        </w:rPr>
        <w:t xml:space="preserve"> 19 (7).</w:t>
      </w:r>
    </w:p>
    <w:p w:rsidR="005F3411" w:rsidRPr="00396B85" w:rsidP="00396B85">
      <w:pPr>
        <w:spacing w:before="120" w:after="0" w:line="480" w:lineRule="auto"/>
        <w:ind w:left="720" w:hanging="720"/>
        <w:rPr>
          <w:rFonts w:ascii="Times New Roman" w:hAnsi="Times New Roman" w:cs="Times New Roman"/>
          <w:sz w:val="24"/>
          <w:szCs w:val="24"/>
        </w:rPr>
      </w:pPr>
      <w:r w:rsidRPr="00396B85">
        <w:rPr>
          <w:rFonts w:ascii="Times New Roman" w:eastAsia="Times New Roman" w:hAnsi="Times New Roman" w:cs="Times New Roman"/>
          <w:sz w:val="24"/>
          <w:szCs w:val="24"/>
        </w:rPr>
        <w:t xml:space="preserve">Turner, E., &amp; </w:t>
      </w:r>
      <w:r w:rsidRPr="00396B85">
        <w:rPr>
          <w:rFonts w:ascii="Times New Roman" w:eastAsia="Times New Roman" w:hAnsi="Times New Roman" w:cs="Times New Roman"/>
          <w:sz w:val="24"/>
          <w:szCs w:val="24"/>
        </w:rPr>
        <w:t>Rainie</w:t>
      </w:r>
      <w:r w:rsidRPr="00396B85">
        <w:rPr>
          <w:rFonts w:ascii="Times New Roman" w:eastAsia="Times New Roman" w:hAnsi="Times New Roman" w:cs="Times New Roman"/>
          <w:sz w:val="24"/>
          <w:szCs w:val="24"/>
        </w:rPr>
        <w:t xml:space="preserve">, L. (2020, March 5). Most Americans rely on their own research to make big decisions, and that often means online </w:t>
      </w:r>
      <w:r w:rsidRPr="00396B85">
        <w:rPr>
          <w:rFonts w:ascii="Times New Roman" w:eastAsia="Times New Roman" w:hAnsi="Times New Roman" w:cs="Times New Roman"/>
          <w:sz w:val="24"/>
          <w:szCs w:val="24"/>
        </w:rPr>
        <w:t>searches.</w:t>
      </w:r>
      <w:r w:rsidRPr="00396B85">
        <w:rPr>
          <w:rFonts w:ascii="Times New Roman" w:eastAsia="Times New Roman" w:hAnsi="Times New Roman" w:cs="Times New Roman"/>
          <w:sz w:val="24"/>
          <w:szCs w:val="24"/>
        </w:rPr>
        <w:t xml:space="preserve"> Retrieved March 10, 2020, from Pew Research Center: https://www.pewresearch.org/fact-tank/2020/03/05/most-americans-rely-on-their-own-research-to-make-big-decisions-and-that-often-means-online-searches/</w:t>
      </w:r>
    </w:p>
    <w:p w:rsidR="00F7429F" w:rsidRPr="00396B85" w:rsidP="00396B85">
      <w:pPr>
        <w:spacing w:line="480" w:lineRule="auto"/>
        <w:rPr>
          <w:rFonts w:ascii="Times New Roman" w:hAnsi="Times New Roman" w:cs="Times New Roman"/>
          <w:sz w:val="24"/>
          <w:szCs w:val="24"/>
        </w:rPr>
      </w:pPr>
    </w:p>
    <w:sectPr w:rsidSect="001100F2">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ayout w:type="fixed"/>
      <w:tblLook w:val="06A0"/>
    </w:tblPr>
    <w:tblGrid>
      <w:gridCol w:w="3120"/>
      <w:gridCol w:w="3120"/>
      <w:gridCol w:w="3120"/>
    </w:tblGrid>
    <w:tr w:rsidTr="50C21414">
      <w:tblPrEx>
        <w:tblW w:w="0" w:type="auto"/>
        <w:tblLayout w:type="fixed"/>
        <w:tblLook w:val="06A0"/>
      </w:tblPrEx>
      <w:tc>
        <w:tcPr>
          <w:tcW w:w="3120" w:type="dxa"/>
        </w:tcPr>
        <w:p w:rsidR="50C21414" w:rsidP="50C21414">
          <w:pPr>
            <w:pStyle w:val="Header"/>
            <w:ind w:left="-115"/>
          </w:pPr>
        </w:p>
      </w:tc>
      <w:tc>
        <w:tcPr>
          <w:tcW w:w="3120" w:type="dxa"/>
        </w:tcPr>
        <w:p w:rsidR="50C21414" w:rsidP="50C21414">
          <w:pPr>
            <w:pStyle w:val="Header"/>
            <w:jc w:val="center"/>
          </w:pPr>
        </w:p>
      </w:tc>
      <w:tc>
        <w:tcPr>
          <w:tcW w:w="3120" w:type="dxa"/>
        </w:tcPr>
        <w:p w:rsidR="50C21414" w:rsidP="50C21414">
          <w:pPr>
            <w:pStyle w:val="Header"/>
            <w:ind w:right="-115"/>
            <w:jc w:val="right"/>
          </w:pPr>
        </w:p>
      </w:tc>
    </w:tr>
  </w:tbl>
  <w:p w:rsidR="50C21414" w:rsidP="50C21414">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8D">
    <w:pPr>
      <w:pStyle w:val="Header"/>
      <w:jc w:val="right"/>
    </w:pPr>
    <w:r>
      <w:t xml:space="preserve">Surname </w:t>
    </w:r>
    <w:sdt>
      <w:sdtPr>
        <w:id w:val="1974436"/>
        <w:docPartObj>
          <w:docPartGallery w:val="Page Numbers (Top of Page)"/>
          <w:docPartUnique/>
        </w:docPartObj>
      </w:sdtPr>
      <w:sdtContent>
        <w:r>
          <w:fldChar w:fldCharType="begin"/>
        </w:r>
        <w:r>
          <w:instrText xml:space="preserve"> PAGE   \* MERGEFORMAT </w:instrText>
        </w:r>
        <w:r>
          <w:fldChar w:fldCharType="separate"/>
        </w:r>
        <w:r w:rsidR="00396B85">
          <w:rPr>
            <w:noProof/>
          </w:rPr>
          <w:t>12</w:t>
        </w:r>
        <w:r w:rsidR="00396B85">
          <w:rPr>
            <w:noProof/>
          </w:rPr>
          <w:fldChar w:fldCharType="end"/>
        </w:r>
      </w:sdtContent>
    </w:sdt>
  </w:p>
  <w:p w:rsidR="50C21414" w:rsidRPr="00B321A4" w:rsidP="00B321A4">
    <w:pPr>
      <w:pStyle w:val="Header"/>
      <w:tabs>
        <w:tab w:val="clear" w:pos="4680"/>
        <w:tab w:val="clear" w:pos="936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2D2812C1"/>
    <w:rsid w:val="0002128D"/>
    <w:rsid w:val="000306D8"/>
    <w:rsid w:val="00076CEF"/>
    <w:rsid w:val="000E0680"/>
    <w:rsid w:val="001100F2"/>
    <w:rsid w:val="001E75D5"/>
    <w:rsid w:val="0021396B"/>
    <w:rsid w:val="00236B8D"/>
    <w:rsid w:val="00277814"/>
    <w:rsid w:val="002B3387"/>
    <w:rsid w:val="002B685E"/>
    <w:rsid w:val="002D1F1F"/>
    <w:rsid w:val="00320FBE"/>
    <w:rsid w:val="00367C94"/>
    <w:rsid w:val="003725EE"/>
    <w:rsid w:val="00396B85"/>
    <w:rsid w:val="003B53F0"/>
    <w:rsid w:val="003D4628"/>
    <w:rsid w:val="003D687C"/>
    <w:rsid w:val="003F6F4E"/>
    <w:rsid w:val="004D53E8"/>
    <w:rsid w:val="00511FA9"/>
    <w:rsid w:val="00550D50"/>
    <w:rsid w:val="00567F04"/>
    <w:rsid w:val="00573D03"/>
    <w:rsid w:val="005F3411"/>
    <w:rsid w:val="00612E5F"/>
    <w:rsid w:val="00656EBF"/>
    <w:rsid w:val="00796AD3"/>
    <w:rsid w:val="007B7AEC"/>
    <w:rsid w:val="009C1AB7"/>
    <w:rsid w:val="009E5586"/>
    <w:rsid w:val="00A217EC"/>
    <w:rsid w:val="00A950D7"/>
    <w:rsid w:val="00B321A4"/>
    <w:rsid w:val="00C01058"/>
    <w:rsid w:val="00C11906"/>
    <w:rsid w:val="00D21FE5"/>
    <w:rsid w:val="00D56645"/>
    <w:rsid w:val="00D577CF"/>
    <w:rsid w:val="00DA3E4E"/>
    <w:rsid w:val="00DA4C70"/>
    <w:rsid w:val="00DB70A5"/>
    <w:rsid w:val="00DC32E7"/>
    <w:rsid w:val="00F7429F"/>
    <w:rsid w:val="00F83B6F"/>
    <w:rsid w:val="199139D5"/>
    <w:rsid w:val="2D2812C1"/>
    <w:rsid w:val="4090401A"/>
    <w:rsid w:val="50C21414"/>
  </w:rsids>
  <w:docVars>
    <w:docVar w:name="__Grammarly_42___1" w:val="H4sIAAAAAAAEAKtWcslP9kxRslIyNDYyNjY3MTIxNzU2NjAzNjRW0lEKTi0uzszPAykwqQUAcenTEC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0F2"/>
  </w:style>
  <w:style w:type="paragraph" w:styleId="Heading1">
    <w:name w:val="heading 1"/>
    <w:basedOn w:val="Normal"/>
    <w:next w:val="Normal"/>
    <w:link w:val="Heading1Char"/>
    <w:uiPriority w:val="9"/>
    <w:qFormat/>
    <w:rsid w:val="00F7429F"/>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1100F2"/>
  </w:style>
  <w:style w:type="paragraph" w:styleId="Header">
    <w:name w:val="header"/>
    <w:basedOn w:val="Normal"/>
    <w:link w:val="HeaderChar"/>
    <w:uiPriority w:val="99"/>
    <w:unhideWhenUsed/>
    <w:rsid w:val="00110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0F2"/>
  </w:style>
  <w:style w:type="paragraph" w:styleId="Footer">
    <w:name w:val="footer"/>
    <w:basedOn w:val="Normal"/>
    <w:link w:val="FooterChar"/>
    <w:uiPriority w:val="99"/>
    <w:unhideWhenUsed/>
    <w:rsid w:val="001100F2"/>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372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EE"/>
    <w:rPr>
      <w:rFonts w:ascii="Tahoma" w:hAnsi="Tahoma" w:cs="Tahoma"/>
      <w:sz w:val="16"/>
      <w:szCs w:val="16"/>
    </w:rPr>
  </w:style>
  <w:style w:type="character" w:customStyle="1" w:styleId="Heading1Char">
    <w:name w:val="Heading 1 Char"/>
    <w:basedOn w:val="DefaultParagraphFont"/>
    <w:link w:val="Heading1"/>
    <w:uiPriority w:val="9"/>
    <w:rsid w:val="00F7429F"/>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F742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Tur20</b:Tag>
    <b:SourceType>InternetSite</b:SourceType>
    <b:Guid>{3E5090A1-57F9-4A66-A1CF-A464900B21FC}</b:Guid>
    <b:LCID>0</b:LCID>
    <b:Author>
      <b:Author>
        <b:NameList>
          <b:Person>
            <b:Last>Turner</b:Last>
            <b:First>Erica</b:First>
          </b:Person>
          <b:Person>
            <b:Last>Rainie</b:Last>
            <b:First>Lee</b:First>
          </b:Person>
        </b:NameList>
      </b:Author>
    </b:Author>
    <b:Title>Most Americans rely on their own research to make big decisions, and that often means online searches </b:Title>
    <b:InternetSiteTitle>Pew Research Center</b:InternetSiteTitle>
    <b:Year>2020</b:Year>
    <b:Month>March</b:Month>
    <b:Day>5</b:Day>
    <b:YearAccessed>2020</b:YearAccessed>
    <b:MonthAccessed>March</b:MonthAccessed>
    <b:DayAccessed>10</b:DayAccessed>
    <b:URL>https://www.pewresearch.org/fact-tank/2020/03/05/most-americans-rely-on-their-own-research-to-make-big-decisions-and-that-often-means-online-searches/</b:URL>
    <b:RefOrder>1</b:RefOrder>
  </b:Source>
  <b:Source>
    <b:Tag>Ken17</b:Tag>
    <b:SourceType>JournalArticle</b:SourceType>
    <b:Guid>{41594DCE-A798-4677-AE7B-B9F628F38F36}</b:Guid>
    <b:LCID>0</b:LCID>
    <b:Author>
      <b:Author>
        <b:NameList>
          <b:Person>
            <b:Last>Kennedy</b:Last>
            <b:First>Helen</b:First>
          </b:Person>
          <b:Person>
            <b:Last>Elgesem</b:Last>
            <b:First>Dag</b:First>
          </b:Person>
          <b:Person>
            <b:Last>Miguel</b:Last>
            <b:First>Cristina</b:First>
          </b:Person>
        </b:NameList>
      </b:Author>
    </b:Author>
    <b:Title>On fairness: User perspectives on social media data mining</b:Title>
    <b:Year>2017</b:Year>
    <b:JournalName>Convergence</b:JournalName>
    <b:Pages>270-288</b:Pages>
    <b:Volume>23</b:Volume>
    <b:Issue>3</b:Issue>
    <b:RefOrder>2</b:RefOrder>
  </b:Source>
  <b:Source>
    <b:Tag>Mon17</b:Tag>
    <b:SourceType>JournalArticle</b:SourceType>
    <b:Guid>{5E689038-1D42-4B72-B8D8-0DF5D731014C}</b:Guid>
    <b:LCID>0</b:LCID>
    <b:Author>
      <b:Author>
        <b:NameList>
          <b:Person>
            <b:Last>Monsteller</b:Last>
            <b:First>Jill</b:First>
          </b:Person>
          <b:Person>
            <b:Last>Poddar</b:Last>
            <b:First>Amit</b:First>
          </b:Person>
        </b:NameList>
      </b:Author>
    </b:Author>
    <b:Title>To share and protect: Using regulatory focus theory to examine the privacy paradox of consumers' social media engagement and online privacy protection behaviors</b:Title>
    <b:JournalName>Journal of Interactive Marketing</b:JournalName>
    <b:Year>2017</b:Year>
    <b:Pages>27-38</b:Pages>
    <b:Volume>39</b:Volume>
    <b:RefOrder>3</b:RefOrder>
  </b:Source>
  <b:Source>
    <b:Tag>Rai13</b:Tag>
    <b:SourceType>JournalArticle</b:SourceType>
    <b:Guid>{F95EE10A-7EA3-4289-B6E8-CDF49469CF8C}</b:Guid>
    <b:LCID>0</b:LCID>
    <b:Author>
      <b:Author>
        <b:NameList>
          <b:Person>
            <b:Last>Rainie</b:Last>
            <b:First>Lee</b:First>
          </b:Person>
          <b:Person>
            <b:Last>Kiesler</b:Last>
            <b:First>Sara</b:First>
          </b:Person>
          <b:Person>
            <b:Last>Kang</b:Last>
            <b:First>Ruogu</b:First>
          </b:Person>
          <b:Person>
            <b:Last>Madden</b:Last>
            <b:First>Mary</b:First>
          </b:Person>
          <b:Person>
            <b:Last>Duggan</b:Last>
            <b:First>Maeve</b:First>
          </b:Person>
          <b:Person>
            <b:Last>Brown</b:Last>
            <b:First>Stephanie</b:First>
          </b:Person>
          <b:Person>
            <b:Last>Dabbish</b:Last>
            <b:First>Laura</b:First>
          </b:Person>
        </b:NameList>
      </b:Author>
    </b:Author>
    <b:Title>Anonymity, privacy, and security online</b:Title>
    <b:JournalName>Pew Research Center</b:JournalName>
    <b:Year>2013</b:Year>
    <b:Volume>5</b:Volume>
    <b:RefOrder>4</b:RefOrder>
  </b:Source>
  <b:Source>
    <b:Tag>Tuf14</b:Tag>
    <b:SourceType>JournalArticle</b:SourceType>
    <b:Guid>{F7AB9F69-B5D8-4114-87B9-8DE2EFA801E3}</b:Guid>
    <b:LCID>0</b:LCID>
    <b:Author>
      <b:Author>
        <b:NameList>
          <b:Person>
            <b:Last>Tufecki</b:Last>
            <b:First>Zeynep</b:First>
          </b:Person>
        </b:NameList>
      </b:Author>
    </b:Author>
    <b:Title>Engineering the public: Big data, surveillance and computational politics</b:Title>
    <b:JournalName>First Monday</b:JournalName>
    <b:Year>2014</b:Year>
    <b:Volume>19</b:Volume>
    <b:Issue>7</b:Issue>
    <b:RefOrder>5</b:RefOrder>
  </b:Source>
  <b:Source>
    <b:Tag>Ber151</b:Tag>
    <b:SourceType>JournalArticle</b:SourceType>
    <b:Guid>{1618DE36-9EDE-4B40-99D1-D9B88C9677E4}</b:Guid>
    <b:LCID>0</b:LCID>
    <b:Author>
      <b:Author>
        <b:NameList>
          <b:Person>
            <b:Last>Bergstrom</b:Last>
            <b:First>Annika</b:First>
          </b:Person>
        </b:NameList>
      </b:Author>
    </b:Author>
    <b:Title>Online privacy concerns: A broad approach to understanding the concerns of different groups for different uses</b:Title>
    <b:JournalName>Computers in Human Behavior</b:JournalName>
    <b:Year>2015</b:Year>
    <b:Pages>419-426</b:Pages>
    <b:Volume>53</b:Volume>
    <b:RefOrder>6</b:RefOrder>
  </b:Source>
  <b:Source>
    <b:Tag>Amb13</b:Tag>
    <b:SourceType>JournalArticle</b:SourceType>
    <b:Guid>{4370DE86-6719-4C75-8BC5-6314A164CC0D}</b:Guid>
    <b:LCID>0</b:LCID>
    <b:Author>
      <b:Author>
        <b:NameList>
          <b:Person>
            <b:Last>Ambrose</b:Last>
            <b:First>Meg</b:First>
            <b:Middle>Leta</b:Middle>
          </b:Person>
          <b:Person>
            <b:Last>Ausloos</b:Last>
            <b:First>Jef</b:First>
          </b:Person>
        </b:NameList>
      </b:Author>
    </b:Author>
    <b:Title>The right to be forgotten across the pond</b:Title>
    <b:JournalName>Journal of Information Policy</b:JournalName>
    <b:Year>2013</b:Year>
    <b:Pages>1-23</b:Pages>
    <b:Volume>3</b:Volume>
    <b:RefOrder>7</b:RefOrder>
  </b:Source>
</b:Sources>
</file>

<file path=customXml/itemProps1.xml><?xml version="1.0" encoding="utf-8"?>
<ds:datastoreItem xmlns:ds="http://schemas.openxmlformats.org/officeDocument/2006/customXml" ds:itemID="{D4282847-2B5E-4161-9F95-7DC305CA5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12</Pages>
  <Words>3126</Words>
  <Characters>17823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Martinez, Gabriel</dc:creator>
  <cp:lastModifiedBy>ADMIN</cp:lastModifiedBy>
  <cp:revision>24</cp:revision>
  <dcterms:created xsi:type="dcterms:W3CDTF">2019-11-26T17:32:00Z</dcterms:created>
  <dcterms:modified xsi:type="dcterms:W3CDTF">2020-05-12T17:10:00Z</dcterms:modified>
</cp:coreProperties>
</file>